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Attestazione prevista dalla nota dell'Agenzia delle Dogane, Prot. 41017 del 12/04/2010, di ubicazione immobile in zona non metanizzata ai fini dell'applicazione della L. 448/1998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richiesta di autorizzazione di attestazione prevista dalla nota dell'Agenzia delle Dogane, Prot. 41017 del 12/04/2010, di ubicazione immobile in zona non metanizzata ai fini dell'applicazione della L. 448/1998.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L. 448/1998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