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Ambiente e Servizi Integrati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Emissioni in atmosfera: messa in esercizio dello stabilimento - comunicazione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comunicazione, con un anticipo di almeno quindici giorni, della messa in esercizio dello stabilimento in conformita' all'autorizzazione ottenuta.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D.Lgs. 152/2006 - D.P.R. 59/2013 - Regolamento Autorizzazione Unica Ambientale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Comunicazione almeno 15 giorni prima dell'avvio dell'impianto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Silenzio assenso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