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Progetto Operativo degli Interventi di Bonifica: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 'approvazione del Progetto Operativo degli Interventi di Bonifica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Termini previsti dall'art. 242 del D.lgs. 152/2006 al 7/4/2012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Previa convocazione della conferenza di servizi, i termini per l'approvazione sono di: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30 gg. per il Piano di Caratterizzazione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gg. per l'Analisi di Rischio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gg. per il Progetto di Bonifica dalla presentazione della documentazione.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