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Bilancio e Contabilita'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Rendicontazione diritti di segreteria e stato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formulazione della rendicontazione dei diritti di segreteria e stato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Regolamento sul funzionamento del Consiglio - Regolamento di contabilita' - Regolamento sui controlli interni - D.L. 90/2014 - L. 114/2014 - Delibera n. 21 del 2015 della Sezione Autonomie della Corte dei Conti - Regolamento del servizio di economato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 Via Amendola 1 -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