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Consiglio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Consiglio comunale e commissioni consiliari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Convenzioni tra i comuni e tra i comuni e provincia, costituzione e modificazione di forme associative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Procedimento per l'approvazione delle convenzioni tra i comuni e tra i comuni e provincia, costituzione e modificazione di forme associative.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Art. 30 D. Lgs. 267/2000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