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Istituzione e ordinamento dei tributi, con esclusione della determinazione delle relative aliquote; disciplina generale delle tariffe per la fruizione dei beni e dei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specifica delle attribuzioni del Consiglio comunale, consiste nell'istituzione e nella definizione dell'ordinamento dei tributi, con esclusione della determinazione delle relative aliquote e della disciplina generale delle tariffe per la fruizione dei beni e dei servizi. L'istituzione e definizione e' adottato con delibera di Consiglio Comunale.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 e comunque prima dell'approvazione del 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