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Consiglio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Consiglio comunale e commissioni consiliari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Modalita' di gestione dei pubblici servizi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Definizione delle modalita' di gestione dei pubblici servizi mediante assunzione diretta dei pubblici servizi, costituzione di istituzioni e aziende speciali, concessione dei pubblici servizi, partecipazione dell'ente locale a societa' di capitali, affidamento di attivita' o servizi mediante convenzione.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Ai sensi dei commi 20 e 21 dell'art. 34 del D.L. 179/2012, convertito con modificazioni dalla Legge n.221/2012, per i servizi pubblici locali di rilevanza economica va predisposta la relazione ivi prescritta al fine di dar conto delle ragioni e della sussistenza dei requisiti previsti dall'ordinamento europeo per la forma di affidamento prescelta e per definire inoltre i contenuti specifici degli obblighi di servizio pubblico e servizio universale, indicando le compensazioni economiche se previste.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