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Interventi edilizi in zone classificate come localita' sismiche a bassa sismicita' - SCIA unica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SCIA per interventi edilizi in zone classificate come localita' sismiche a bassa sismicita'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30 giorni per i controlli da parte dell'amministrazione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w:t>
            </w:r>
          </w:p>
          <w:p>
            <w:pPr>
              <w:jc w:val="both"/>
            </w:pPr>
            <w:r>
              <w:rPr>
                <w:rFonts w:ascii="Arial" w:hAnsi="Arial"/>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