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Manufatti leggeri utilizzati come abitazione o luogo di lavoro o magazzini o depositi- Autorizzazione (PdC) / silenzio-assenso ai sensi dell'art. 20 del d.p.r. 380/2001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nell'installazione di manufatti leggeri, anche prefabbricati, il distruttore di qualsiasi genere quali rotta, camper, case mobili, imbarcazioni, che siano utilizzati come abitazioni, ambienti di lavoro, oppure come depositi, magazzini e simili, ad eccezione di quelli che siano diretti a soddisfare esigenze meramente temporanee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D.P.R. 380/2001 - Testo Unico delle disposizioni legislative e regolamentari in materia edilizia - Legge regionale - Regolamento Edilizio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90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 Termini intermedi che sospendono o interrompono il procedimento: sospensione per integrazione documentale e valutazioni tecniche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Silenzio assenso decorsi 90 giorni senza sospensione o interruzione dei termini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