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Manutenzione straordinaria (leggera)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opere e modifiche necessarie per rinnovare e sostituire parti degli edifici, nonche' per realizzare di integrare i servizi igienico-sanitarie tecnologici, sempre che non alterino la volumetria complessiva degli edifici e non comportino mutamenti urbanisticamente rilevanti delle destinazioni di uso.</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