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ermesso di costruire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permesso di costrui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permesso a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, salvi i casi in cui sussistano "vincoli relativi all'assetto idrogeologico, ambientali, paesaggistici o culturali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