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Permesso di costruire in sanatoria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permesso di costruire in sanatoria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 - Norme tecniche di attuazione del PRG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permesso a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termini, salvi i casi in cui sussistano "vincoli relativi all'assetto idrogeologico, ambientali, paesaggistici o culturali"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