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Realizzazione di infrastrutture e impianti - Autorizzazione (PdC) /silenzio-assenso ai sensi dell'art. 20 del d.p.r. 380/ 2001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realizzazione di infrastrutture ed impianti, anche per i pubblici servizi, che comporti la trasformazione in via permanente di suolo inedificato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D.P.R. 380/2001 - Testo Unico delle disposizioni legislative e regolamentari in materia edilizia - D.Lgs. 222/2016 - Individuazione di procedimenti oggetto di autorizzazione, SCIA, silenzio-assenso e comunicazione e di definizione dei regimi amministrativi applicabili a determinate attivita' e procedimenti - Legge regionale - Regolamento Edilizio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90 giorni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 Termini intermedi che sospendono o interrompono il procedimento: sospensione per integrazione documentale e valutazioni tecniche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Silenzio assenso decorsi 90 giorni senza sospensione o interruzione dei termini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