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Amministrativa Cimitero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e dislocamento delle salme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individuazione dei termini per la traslazione delle salme, d'ufficio o su richiesta dei familiari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285/1990 - Regolamento di polizia mortuaria - L. 130/2001 - Disposizioni in materia di cremazione e dispersione delle ceneri - Legge regionale - Regolamento Polizia cimiteriale - Regolamento dei servizi cimiteriali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Amministrativa Cimitero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Amministrativa Cimitero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