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Assunzione di personale mediante concorsi, mobilita' e contratti di lavoro a tempo determinato o flessibile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selezione di personale mediante concorsi, mobilita' e contratti di lavoro a tempo determinato o flessibile.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165/2001 - CCNL Regioni e EE.LL. - D.P.R. 487/1994 - D.Lgs. 368/2001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Modulistica consultabile sul sito istituzionale dell'Ente al link sottoindicato. In assenza del link, contattare l'Ufficio del procedimento.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