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1 SETTORE AREA AFFARI GENERALI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1 SETTORE AREA AFFARI GENERALI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Gestione del Personale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Assunzione personale appartenente a categorie protette (Legge 68/1999)</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pubblica, d'ufficio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nell'assunzione di personale appartenete alle categorie protette. Per l'assunzione di personale appartenete alle categorie protette l'Ente si puo' avvalere anche della convenzione di integrazione lavorativa ex art.11, comma 4, L.68/99. La selezione consiste nello svolgimento di prove pratiche attitudinali e/o in colloqui di orientamento volti ad accertare esclusivamente l'idoneita' del lavoratore a svolgere le relative mansioni e non comportano valutazione comparativa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L. 68/1999 - Norme per il diritto al lavoro dei disabili - Legge regionale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 SETTORE AREA AFFARI GENERALI SETTORE/UNITA' ORGANIZZATIVA 1 SETTORE AREA AFFARI GENERALI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Gestione del Personale Via Amendola 1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Avv. Murfone Marcella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Elenco atti e documenti indicati nella modulistica - Requisiti previsti nell'avviso di selezione ed iscrizione nelle liste riservate alle categorie protette ai sensi della Legge n.68/1999</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Modulistica consultabile sul sito istituzionale dell'Ente al link sottoindicato. In assenza del link, contattare l'Ufficio del procedimento.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Gestione del Personale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90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determinazione dirigenziale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