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Assunzioni interinali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nella selezione per assunzioni interinali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