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Cambi di profilo professionale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modifica del profilo professionale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sulla mobilita' interna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