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Gestione del Personale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Certificazione crediti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L'attivita'' consiste nel rilascio della certificazione dei crediti commerciali vantati da operatori economici nei confronti delle amministrazioni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CCNL Regioni e EE.LL. - Regolamento di contabilita'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del Personale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del Personale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Nei termini fissati dallo statuto o dai regolamenti comunali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certificato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Tribunale civile competente entro i termini indicati nel provvedimento da impugnare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