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del Personale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Lavoro agile - Smart working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lavoro agile (o smart working) e' una modalita' di esecuzione del rapporto di lavoro subordinato caratterizzato dall'assenza di vincoli orari o spaziali e un'organizzazione per fasi, cicli e obiettivi, stabilita mediante accordo tra dipendente e datore di lavoro; una modalita' che aiuta il lavoratore a conciliare i tempi di vita e lavoro e, al contempo, favorire la crescita della sua produttivita'.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La definizione di smart working, contenuta nella Legge n. 81/2017, pone l'accento sulla flessibilita' organizzativa, sulla volontarieta' delle parti che sottoscrivono l'accordo individuale e sull'utilizzo di strumentazioni che consentano di lavorare da remoto (come ad esempio: pc portatili, tablet e smartphone).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Ai lavoratori agili viene garantita la parita' di trattamento - economico e normativo - rispetto ai loro colleghi che eseguono la prestazione con modalita' ordinarie. Ã?????????, quindi, prevista la loro tutela in caso di infortuni e malattie professionali, secondo le modalita' illustrate dall'INAIL nella Circolare n. 48/2017.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 partire dal 15 novembre 2017, gli accordi individuali di smart working possono essere inviati attraverso l'apposita piattaforma informatica messa a disposizione sul portale dei servizi del Ministero del Lavoro e delle Politiche Sociali.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Per accedervi, e' necessario possedere SPID (Sistema Pubblico di Identita' Digitale); per tutti i soggetti gia' in possesso delle credenziali di accesso al portale dei servizi del Ministero del Lavoro e delle Politiche Sociali, e' possibile utilizzare l'applicativo anche senza SPID.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Nell'invio dell'accordo individuale devono essere indicati i dati del datore di lavoro, del lavoratore, della tipologia di lavoro agile (tempo determinato o indeterminato) e della sua durata. E', inoltre, possibile modificare i dati gia' inseriti a sistema o procedere all'annullamento dell'invio.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I soggetti che sottoscrivono un numero di accordi individuali elevato possono effettuare la comunicazione in forma massiva.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Termine disciplinato dalla normativa specifica di riferimento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