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mina componenti del Nucleo di valutazione - OIV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a selezione dei componenti del Nucleo di valutazione - OIV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cre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