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Permessi per diritto allo studio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Permessi straordinari retribuiti per motivi di studio - Il procedimento si conclude con una determinazione che riconosce il diritto ai permessi ai dipendenti che hanno presentato domanda entro la data del 30 novembre indicata dal regolamento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a vista/48 ore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