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Amministratori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Giunta comunale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Atti di indirizzo e di amministrazione a contenuto generale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nell' approvazione di atti di indirizzo e di amministrazione a contenuto generale che per loro natura debbono essere adottati da un organo politico-collegiale. Si tratta di direttive, circolari, programmi, istruzioni e ogni atto che dispone in generale sulla organizzazione, sulle funzioni, sugli obiettivi, sui procedimenti, ovvero nei quali si determina l'interpretazione di norme giuridiche che riguardano o dettano disposizioni per l'applicazione di esse.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L. 241/1990 - D.Lgs. n. 82/2005 - L. 190/2012 - D.Lgs.n. 33/2013 - DPR n. 62/2013 - Statuto - Regolamento sul procedimento amministrativo - D.Lgs. 267/2000 T.U.E.L. - Regolamento per il funzionamento della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Amministratori SETTORE/UNITA' ORGANIZZATIVA 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 Sede: Palazzo di Citta' - Via G. Amendola 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Dottor DI TALIA Ciriaco Tel. 0981 780206 e-Mail Certificata (PEC): segretario_comune.cassanoalloionio.cs@asmepec.it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Giunta comunale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25/06/2020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