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Criteri generali per la determinazione delle tariffe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 approvazione di criteri generali per la determinazione delle tariffe che non sono di competenza del Consiglio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Regolamento generale delle entrate comunali - Regolamento per il funzionamento della 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Sede: Palazzo di Citta' - Via G. Amendola 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Dottor DI TALIA Ciriaco 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il 31 dicembre e comunque prima dell'approvazione del bilancio di previsione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espresso: deliberazione G.C.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