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5 POLIZIA MUNICIPALE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5 POLIZIA MUNICIPALE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Polizia Municipale Traffico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Contrassegno per veicoli esclusivamente elettrici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titolari di veicoli esclusivamente elettrici possono essere autorizzati a circolare in ZTL, nel rispetto della segnaletica stradale senza limiti di orario (h24) e a sostare gratuitamente nelle zone a pagamento.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Tali benefici possono essere conseguiti attraverso il rilascio, su istanza di parte, del contrassegno per i veicoli esclusivamente elettrici.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La descrizione di questo processo si ricava dalla declinazione della funzione istituzionale a cui il processo e' correlato, ed e' contenuta nel Piano Esecutivo di Gestione (PEG/PDO) dell'Ente o in altri documenti analoghi, tra gli obiettivi di funzionamento.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5 POLIZIA MUNICIPALE SETTORE/UNITA' ORGANIZZATIVA 5 POLIZIA MUNICIPALE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Municipale Traffico Via Amendola 1 - Tel: 0981- 780220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Com.te SANTAGADA Giuseppe Tel: 0981- 780220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Municipale Traffico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Ricorso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