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5 POLIZIA MUNICIPALE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5 POLIZIA MUNICIPALE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Municipale Traffico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Nulla osta per trasporti eccezionali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rilascio, a seguito di adeguata attivita' istruttoria, del nulla osta per il transito di trasporti eccezionali nel territorio dell'Ente, a seguito di presentazione di apposita istanza presso l'Ufficio competente.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veicoli eccezionali si intendono quei veicoli che per propria configurazione superano i limiti di sagoma o di peso stabiliti dagli articoli 61 e 62 del Codice della Strada.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trasporti eccezionali si intendono i veicoli che per effetto del loro carico superano i limiti di sagoma o di peso stabiliti dagli articoli 61 e 62 del Codice della Strada. Altresi' si considerano trasporti eccezionali i veicoli sui quali il carico sporge fuori della sagoma posteriormente oltre i 3/10 della lunghezza del veicolo stesso, pur rientrando nei limiti descritti dall'articolo 61 del Codice della Strada. Sono trasporti eccezionali anche i veicoli sui quali il carico sporge anteriormente oppure lateralmente oltre i limiti previsti per la categoria di veicolo.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e' invece considerato trasporto eccezionale ma costituisce violazione dell'articolo 164 del Codice della Strada il carico che pur superando i limiti prescritti dall'articolo 61 del Codice della Strada puo' essere risistemato entro i limiti, oppure il carico che sporge lateralmente pur rientrando nei limiti della categoria del veicolo.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Non costituisce trasporto eccezionale il traino di soccorso o di rimozione di veicoli eseguito con veicoli ad uso speciale per il soccorso stradale, limitatamente per il solo itinerario necessario per raggiungere l'officina o il deposito.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285/92 - Codice della strada - D.P.R. 495/1992 - Regolamento di esecuzione e di attuazione del nuovo codice della strada - D.P.R. 151/2012 - Regolamento recante modifiche al D.P.R. 495/1992, concernente il regolamento di esecuzione e di attuazione del Nuovo Codice della strada, in materia di strutture, contrassegno e segnaletica per facilitare la mobilita' delle persone invalide - L. 298/1974 - Disciplina degli autotrasporti di cose e istituzione di un sistema di tariffe a forcella per i trasporti di merci su strada - Decreto del Ministero dei Lavori Pubblici del 18 luglio 1997 - Disciplinare per le scorte tecniche ai veicoli eccezionali ed ai trasporti in condizioni di eccezionalita' - D.P.R. 327/2004 - Regolamento concernente modifiche al D.P.R. 495/1992 in materia di limiti di velocita' per i veicoli adibiti a trasporti eccezionali - D.P.R. 31/2013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5 POLIZIA MUNICIPALE SETTORE/UNITA' ORGANIZZATIVA 5 POLIZIA MUNICIPALE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 Via Amendola 1 - Tel: 0981- 780220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Com.te SANTAGADA Giuseppe Tel: 0981- 780220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Municipale Traffico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