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ivita' riguardante gli istituti di democrazia diret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coinvolgimento dei citttadini nelle decisioni pubbliche (referendum, diritto di petizione, iniziativa legislativa popolare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Costituzione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/at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la TAR entro 30 giorni a decorre dalla proclamazione degli ele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