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Rilascio passaporto mortuario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 passaporto mortuario.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Per il trasporto di una salma dall'Italia al paese di appartenenza/origine del defunto per la sepoltura e' necessario conseguire l'autorizzazione per l'estradizione (detta anche passaporto mortuario) previa richiesta documentata all'Ufficio di Stato Civile del comune del decesso o del comune ove il cadavere e' stato rinvenuto.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documentazione da presentare varia a seconda che il trasporto sia diretto o meno ad uno dei paese aderenti alla convenzione di Berlino del 10.2.1937.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Devono ugualmente richiedere l'autorizzazione coloro che, avendone titolo, desiderino introdurre in Italia la salma, le ceneri od i resti mortali mineralizzati di un familiare deceduto all'estero per la sua sepoltura in un cimitero del territorio comunale.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285/1990 - Regolamento di polizia mortuaria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L'autorizzazione all'estradizione, rilasciata dal Comune e' comunicata al Prefetto della Provincia del luogo italiano di frontiera (marino, aereo o terrestre). Gli oneri di legalizzazione e traduzione nella lingua ufficiale del paese di destinazione sono a carico degli interessati.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 all'estradizione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