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Demografici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Stato civile: Trascrizione atto di matrimonio celebrato in altro comune italiano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gestione dei registri di Stato civile, relativamente alla trascrizione atto di matrimonio celebrato in altro comune italiano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396/2000 - Regolamento per la revisione e la semplificazione dell'ordinamento dello stato civile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Atti e documenti elencati nel MODULO di presentazione dell'istanza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Modulo per la presentazione dell'istanza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pubblicazione all'albo pretorio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