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Sociali e Politiche Giovanili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Contributi per badanti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nell'erogazione di contributi per badanti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Regolamento per l'erogazione degli interventi economici di assistenza sociale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Entro 30 giorni dal termine per la presentazione dell'istanza stabilito dall'Ente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