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Ricovero minori in struttura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nell'inserimento di un minore in una struttura di accoglienza, residenziale e semi-residenziale, si rende necessario quando deve essere protetto da situazioni di rischio o quando la sua famiglia necessita di supporto temporaneo per poter assolvere alle funzioni di sostentamento, educazione e cura, nell'ottica del sostegno alle funzioni genitoriali.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Puo' essere consensuale, cioe' in accordo e con il consenso della famiglia, oppure giudiziale, cioe' stabilito con decreto del Tribunale per i Minorenni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Regolamento per gli inserimenti di minori in struttura residenziale o semiresidenziale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30 giorni dal termine per la presentazione dell'istanza stabilito dall'Ente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